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7166BE" w:rsidRDefault="009B51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Glava   07620</w:t>
      </w:r>
    </w:p>
    <w:p w:rsidR="009B5112" w:rsidRDefault="009B51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Agencija za pravni promet i posredovanje nekretninama ( APN )</w:t>
      </w:r>
    </w:p>
    <w:p w:rsidR="009B5112" w:rsidRDefault="009B5112">
      <w:pPr>
        <w:rPr>
          <w:rFonts w:ascii="Times New Roman" w:hAnsi="Times New Roman" w:cs="Times New Roman"/>
          <w:sz w:val="24"/>
          <w:szCs w:val="24"/>
        </w:rPr>
      </w:pPr>
    </w:p>
    <w:p w:rsidR="009B5112" w:rsidRDefault="009B51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Sukladno članku 43. Pravilnika o polugodišnjem i godišnjem izvještaju o izvršenju proračuna i financijskog plana ( NN broj 85/23 ) donosimo</w:t>
      </w:r>
    </w:p>
    <w:p w:rsidR="009B5112" w:rsidRDefault="009B5112">
      <w:pPr>
        <w:rPr>
          <w:rFonts w:ascii="Times New Roman" w:hAnsi="Times New Roman" w:cs="Times New Roman"/>
          <w:sz w:val="24"/>
          <w:szCs w:val="24"/>
        </w:rPr>
      </w:pPr>
    </w:p>
    <w:p w:rsidR="009B5112" w:rsidRDefault="009B51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B5112">
        <w:rPr>
          <w:rFonts w:ascii="Times New Roman" w:hAnsi="Times New Roman" w:cs="Times New Roman"/>
          <w:b/>
          <w:bCs/>
          <w:sz w:val="24"/>
          <w:szCs w:val="24"/>
        </w:rPr>
        <w:t>Obrazloženje općeg dijela izvještaja o izvršenju financijskog plana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B5112" w:rsidRDefault="009B5112">
      <w:pPr>
        <w:rPr>
          <w:rFonts w:ascii="Times New Roman" w:hAnsi="Times New Roman" w:cs="Times New Roman"/>
          <w:sz w:val="24"/>
          <w:szCs w:val="24"/>
        </w:rPr>
      </w:pPr>
    </w:p>
    <w:p w:rsidR="009B5112" w:rsidRDefault="009B5112">
      <w:pPr>
        <w:rPr>
          <w:rFonts w:ascii="Times New Roman" w:hAnsi="Times New Roman" w:cs="Times New Roman"/>
          <w:sz w:val="24"/>
          <w:szCs w:val="24"/>
          <w:u w:val="single"/>
        </w:rPr>
      </w:pPr>
      <w:r w:rsidRPr="00135C7C">
        <w:rPr>
          <w:rFonts w:ascii="Times New Roman" w:hAnsi="Times New Roman" w:cs="Times New Roman"/>
          <w:sz w:val="24"/>
          <w:szCs w:val="24"/>
          <w:u w:val="single"/>
        </w:rPr>
        <w:t>Period ( od 1. siječnja do 30. lipnja 2023. godine )</w:t>
      </w:r>
    </w:p>
    <w:p w:rsidR="00135C7C" w:rsidRDefault="00135C7C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135C7C" w:rsidRDefault="00135C7C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Prihodi i primici</w:t>
      </w:r>
    </w:p>
    <w:p w:rsidR="00F13165" w:rsidRDefault="00135C7C">
      <w:pPr>
        <w:rPr>
          <w:rFonts w:ascii="Times New Roman" w:hAnsi="Times New Roman" w:cs="Times New Roman"/>
          <w:sz w:val="24"/>
          <w:szCs w:val="24"/>
        </w:rPr>
      </w:pPr>
      <w:r w:rsidRPr="00135C7C">
        <w:rPr>
          <w:rFonts w:ascii="Times New Roman" w:hAnsi="Times New Roman" w:cs="Times New Roman"/>
          <w:sz w:val="24"/>
          <w:szCs w:val="24"/>
        </w:rPr>
        <w:t>U odnosu na godišnji plan</w:t>
      </w:r>
      <w:r>
        <w:rPr>
          <w:rFonts w:ascii="Times New Roman" w:hAnsi="Times New Roman" w:cs="Times New Roman"/>
          <w:sz w:val="24"/>
          <w:szCs w:val="24"/>
        </w:rPr>
        <w:t>, za prvih 6 mjeseci 2023. godine,</w:t>
      </w:r>
      <w:r w:rsidRPr="00135C7C">
        <w:rPr>
          <w:rFonts w:ascii="Times New Roman" w:hAnsi="Times New Roman" w:cs="Times New Roman"/>
          <w:sz w:val="24"/>
          <w:szCs w:val="24"/>
        </w:rPr>
        <w:t xml:space="preserve"> prihodi su ostvareni</w:t>
      </w:r>
      <w:r>
        <w:rPr>
          <w:rFonts w:ascii="Times New Roman" w:hAnsi="Times New Roman" w:cs="Times New Roman"/>
          <w:sz w:val="24"/>
          <w:szCs w:val="24"/>
        </w:rPr>
        <w:t xml:space="preserve"> u iznosu od 42.445.018 eura ili 52,21 %.  Odnose se na prihode ostvarene od prodaje stanova POS-a, </w:t>
      </w:r>
      <w:r w:rsidR="00F13165">
        <w:rPr>
          <w:rFonts w:ascii="Times New Roman" w:hAnsi="Times New Roman" w:cs="Times New Roman"/>
          <w:sz w:val="24"/>
          <w:szCs w:val="24"/>
        </w:rPr>
        <w:t xml:space="preserve"> prihoda iz EU fondova za program energetske obnove, kao i prihoda iz proračuna za plaćanje subvencija za kupnju stanova.</w:t>
      </w:r>
    </w:p>
    <w:p w:rsidR="00F13165" w:rsidRDefault="00F131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Primici su ostvareni u iznosu od 6.046.736 eura, odnosno 75,58 % od godišnjeg plana. Ostvareni su s osnova prijevremenih povrata ranije danih zajmova POS-a.</w:t>
      </w:r>
    </w:p>
    <w:p w:rsidR="00F13165" w:rsidRDefault="00F13165">
      <w:pPr>
        <w:rPr>
          <w:rFonts w:ascii="Times New Roman" w:hAnsi="Times New Roman" w:cs="Times New Roman"/>
          <w:sz w:val="24"/>
          <w:szCs w:val="24"/>
        </w:rPr>
      </w:pPr>
    </w:p>
    <w:p w:rsidR="00F13165" w:rsidRDefault="00F13165">
      <w:pPr>
        <w:rPr>
          <w:rFonts w:ascii="Times New Roman" w:hAnsi="Times New Roman" w:cs="Times New Roman"/>
          <w:sz w:val="24"/>
          <w:szCs w:val="24"/>
          <w:u w:val="single"/>
        </w:rPr>
      </w:pPr>
      <w:r w:rsidRPr="00F13165">
        <w:rPr>
          <w:rFonts w:ascii="Times New Roman" w:hAnsi="Times New Roman" w:cs="Times New Roman"/>
          <w:sz w:val="24"/>
          <w:szCs w:val="24"/>
          <w:u w:val="single"/>
        </w:rPr>
        <w:t>Rashodi i izdaci</w:t>
      </w:r>
    </w:p>
    <w:p w:rsidR="00F13165" w:rsidRDefault="00F13165">
      <w:pPr>
        <w:rPr>
          <w:rFonts w:ascii="Times New Roman" w:hAnsi="Times New Roman" w:cs="Times New Roman"/>
          <w:sz w:val="24"/>
          <w:szCs w:val="24"/>
        </w:rPr>
      </w:pPr>
      <w:r w:rsidRPr="006C39C0">
        <w:rPr>
          <w:rFonts w:ascii="Times New Roman" w:hAnsi="Times New Roman" w:cs="Times New Roman"/>
          <w:sz w:val="24"/>
          <w:szCs w:val="24"/>
        </w:rPr>
        <w:t>Rashodi su ostvareni</w:t>
      </w:r>
      <w:r w:rsidR="006C39C0">
        <w:rPr>
          <w:rFonts w:ascii="Times New Roman" w:hAnsi="Times New Roman" w:cs="Times New Roman"/>
          <w:sz w:val="24"/>
          <w:szCs w:val="24"/>
        </w:rPr>
        <w:t xml:space="preserve"> u iznosu od 42.125.192 eura, odnosno 52,14 % od godišnjeg plana. Najveći dio otpada na rashode za plaćanje subvencija ( dane subvencije za kupnju stanova u periodu od 2017. do 2023. godine ), te na rashode za izgradnju stanova POS-a.</w:t>
      </w:r>
    </w:p>
    <w:p w:rsidR="006C39C0" w:rsidRDefault="006C39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Izdaci</w:t>
      </w:r>
      <w:r w:rsidR="00E3411E">
        <w:rPr>
          <w:rFonts w:ascii="Times New Roman" w:hAnsi="Times New Roman" w:cs="Times New Roman"/>
          <w:sz w:val="24"/>
          <w:szCs w:val="24"/>
        </w:rPr>
        <w:t xml:space="preserve"> iznose 3.318.424 eura ili 16,67 % od godišnjeg plana. Odnose se na zajmove koje odobrava APN ( 3. obrok iz poticaja ) kod prodaje stanova POS-a. Ovi izdaci bit će veći u drugoj polovici godine kada se očekuje veća prodaja stanova .</w:t>
      </w:r>
    </w:p>
    <w:p w:rsidR="00E3411E" w:rsidRDefault="00E3411E">
      <w:pPr>
        <w:rPr>
          <w:rFonts w:ascii="Times New Roman" w:hAnsi="Times New Roman" w:cs="Times New Roman"/>
          <w:sz w:val="24"/>
          <w:szCs w:val="24"/>
        </w:rPr>
      </w:pPr>
    </w:p>
    <w:p w:rsidR="00E3411E" w:rsidRDefault="00E3411E">
      <w:pPr>
        <w:rPr>
          <w:rFonts w:ascii="Times New Roman" w:hAnsi="Times New Roman" w:cs="Times New Roman"/>
          <w:sz w:val="24"/>
          <w:szCs w:val="24"/>
          <w:u w:val="single"/>
        </w:rPr>
      </w:pPr>
      <w:r w:rsidRPr="00E3411E">
        <w:rPr>
          <w:rFonts w:ascii="Times New Roman" w:hAnsi="Times New Roman" w:cs="Times New Roman"/>
          <w:sz w:val="24"/>
          <w:szCs w:val="24"/>
          <w:u w:val="single"/>
        </w:rPr>
        <w:lastRenderedPageBreak/>
        <w:t>Prijenos sredstava iz prethodne  i u slijedeću godinu</w:t>
      </w:r>
    </w:p>
    <w:p w:rsidR="00E3411E" w:rsidRDefault="00E3411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APN svake godine</w:t>
      </w:r>
      <w:r w:rsidR="006D2937">
        <w:rPr>
          <w:rFonts w:ascii="Times New Roman" w:hAnsi="Times New Roman" w:cs="Times New Roman"/>
          <w:sz w:val="24"/>
          <w:szCs w:val="24"/>
        </w:rPr>
        <w:t xml:space="preserve"> dio sredstava koje ostvari povratom ranije danih kredita POS-a kao i prihoda od najma neprodanih stanova izgrađenih po modelu POS-a prenosi u narednu godinu. Sredstva uplaćujemo na račun za posebne namjene u Državnoj riznici ( izvori 84 i 43 ) i koriste se za daljnju izgradnju stanova POS-a. Donošenjem Zakona o subvencioniranju stambenih kredita, opao je interes za POS-ovim stanovima pa je izgradnja bila manja od plana. U narednim godinama očekuje se intenziviranje izgradnje. </w:t>
      </w:r>
      <w:r w:rsidR="0003602F">
        <w:rPr>
          <w:rFonts w:ascii="Times New Roman" w:hAnsi="Times New Roman" w:cs="Times New Roman"/>
          <w:sz w:val="24"/>
          <w:szCs w:val="24"/>
        </w:rPr>
        <w:t>U 2023. godinu prenijeto je neutrošenih sredstava ( Izvori 84 i 43 ) u iznosu od 79.366.847 eura. U prvoj polovici 2023. godine još je uplaćeno na izvor 84 ukupno 6.103.395 eura.</w:t>
      </w: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3602F">
        <w:rPr>
          <w:rFonts w:ascii="Times New Roman" w:hAnsi="Times New Roman" w:cs="Times New Roman"/>
          <w:b/>
          <w:bCs/>
          <w:sz w:val="24"/>
          <w:szCs w:val="24"/>
        </w:rPr>
        <w:t>Posebni izvještaji</w:t>
      </w:r>
    </w:p>
    <w:p w:rsidR="0003602F" w:rsidRDefault="000360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  <w:r w:rsidRPr="0003602F">
        <w:rPr>
          <w:rFonts w:ascii="Times New Roman" w:hAnsi="Times New Roman" w:cs="Times New Roman"/>
          <w:sz w:val="24"/>
          <w:szCs w:val="24"/>
        </w:rPr>
        <w:t xml:space="preserve">APN se </w:t>
      </w:r>
      <w:r>
        <w:rPr>
          <w:rFonts w:ascii="Times New Roman" w:hAnsi="Times New Roman" w:cs="Times New Roman"/>
          <w:sz w:val="24"/>
          <w:szCs w:val="24"/>
        </w:rPr>
        <w:t>nije zaduživao na domaćem i stranom tržištu kapitala.</w:t>
      </w: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APN nije davao jamstva niti je vršio plaćanja po protestiranim jamstvima.</w:t>
      </w: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</w:p>
    <w:p w:rsidR="0003602F" w:rsidRDefault="00036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Direktor </w:t>
      </w:r>
    </w:p>
    <w:p w:rsidR="0003602F" w:rsidRPr="0003602F" w:rsidRDefault="000360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Dragan Hristov, dipl. </w:t>
      </w:r>
      <w:proofErr w:type="spellStart"/>
      <w:r>
        <w:rPr>
          <w:rFonts w:ascii="Times New Roman" w:hAnsi="Times New Roman" w:cs="Times New Roman"/>
          <w:sz w:val="24"/>
          <w:szCs w:val="24"/>
        </w:rPr>
        <w:t>oec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B5112" w:rsidRPr="009B5112" w:rsidRDefault="009B5112">
      <w:pPr>
        <w:rPr>
          <w:rFonts w:ascii="Times New Roman" w:hAnsi="Times New Roman" w:cs="Times New Roman"/>
          <w:sz w:val="24"/>
          <w:szCs w:val="24"/>
        </w:rPr>
      </w:pPr>
      <w:r w:rsidRPr="009B511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B5112" w:rsidRPr="009B51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112"/>
    <w:rsid w:val="0003602F"/>
    <w:rsid w:val="00135C7C"/>
    <w:rsid w:val="002B200D"/>
    <w:rsid w:val="006C39C0"/>
    <w:rsid w:val="006D2937"/>
    <w:rsid w:val="007166BE"/>
    <w:rsid w:val="009B5112"/>
    <w:rsid w:val="00E3411E"/>
    <w:rsid w:val="00F1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2195B"/>
  <w15:chartTrackingRefBased/>
  <w15:docId w15:val="{11C1F72B-7606-4863-82C2-AF9650AB1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Šklebar</dc:creator>
  <cp:keywords/>
  <dc:description/>
  <cp:lastModifiedBy>Miroslav Šklebar</cp:lastModifiedBy>
  <cp:revision>2</cp:revision>
  <cp:lastPrinted>2023-08-30T07:44:00Z</cp:lastPrinted>
  <dcterms:created xsi:type="dcterms:W3CDTF">2023-08-30T06:31:00Z</dcterms:created>
  <dcterms:modified xsi:type="dcterms:W3CDTF">2023-08-30T07:55:00Z</dcterms:modified>
</cp:coreProperties>
</file>